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F620C" w:rsidRDefault="002F4BC9">
      <w:pPr>
        <w:spacing w:after="0" w:line="240" w:lineRule="auto"/>
        <w:ind w:left="-360"/>
        <w:jc w:val="center"/>
        <w:rPr>
          <w:rFonts w:ascii="Garamond" w:eastAsia="Garamond" w:hAnsi="Garamond" w:cs="Garamond"/>
        </w:rPr>
      </w:pPr>
      <w:bookmarkStart w:id="0" w:name="_gjdgxs" w:colFirst="0" w:colLast="0"/>
      <w:bookmarkEnd w:id="0"/>
      <w:r>
        <w:rPr>
          <w:rFonts w:ascii="Garamond" w:eastAsia="Garamond" w:hAnsi="Garamond" w:cs="Garamond"/>
          <w:b/>
        </w:rPr>
        <w:t xml:space="preserve">Guidelines for Completing a No Cost Modification to a CESU Task Agreement </w:t>
      </w:r>
    </w:p>
    <w:p w14:paraId="00000002" w14:textId="77777777" w:rsidR="00CF620C" w:rsidRDefault="002F4BC9">
      <w:pPr>
        <w:spacing w:after="0" w:line="240" w:lineRule="auto"/>
        <w:ind w:left="-360"/>
        <w:jc w:val="center"/>
        <w:rPr>
          <w:rFonts w:ascii="Garamond" w:eastAsia="Garamond" w:hAnsi="Garamond" w:cs="Garamond"/>
          <w:b/>
        </w:rPr>
      </w:pPr>
      <w:r>
        <w:rPr>
          <w:rFonts w:ascii="Garamond" w:eastAsia="Garamond" w:hAnsi="Garamond" w:cs="Garamond"/>
          <w:b/>
        </w:rPr>
        <w:t xml:space="preserve">Through the </w:t>
      </w:r>
    </w:p>
    <w:p w14:paraId="00000003" w14:textId="77777777" w:rsidR="00CF620C" w:rsidRDefault="002F4BC9">
      <w:pPr>
        <w:spacing w:after="0" w:line="240" w:lineRule="auto"/>
        <w:ind w:left="-360"/>
        <w:jc w:val="center"/>
        <w:rPr>
          <w:rFonts w:ascii="Garamond" w:eastAsia="Garamond" w:hAnsi="Garamond" w:cs="Garamond"/>
          <w:b/>
        </w:rPr>
      </w:pPr>
      <w:r>
        <w:rPr>
          <w:rFonts w:ascii="Garamond" w:eastAsia="Garamond" w:hAnsi="Garamond" w:cs="Garamond"/>
          <w:b/>
        </w:rPr>
        <w:t xml:space="preserve">NPS Midwest Region Federal Financial Assistance Office </w:t>
      </w:r>
    </w:p>
    <w:p w14:paraId="00000004" w14:textId="77777777" w:rsidR="00CF620C" w:rsidRDefault="00CF620C">
      <w:pPr>
        <w:spacing w:after="0" w:line="240" w:lineRule="auto"/>
        <w:ind w:left="-360"/>
        <w:jc w:val="center"/>
        <w:rPr>
          <w:rFonts w:ascii="Garamond" w:eastAsia="Garamond" w:hAnsi="Garamond" w:cs="Garamond"/>
        </w:rPr>
      </w:pPr>
    </w:p>
    <w:p w14:paraId="00000005" w14:textId="77777777" w:rsidR="00CF620C" w:rsidRDefault="002F4BC9">
      <w:pPr>
        <w:spacing w:after="0" w:line="240" w:lineRule="auto"/>
        <w:ind w:left="360"/>
        <w:rPr>
          <w:rFonts w:ascii="Garamond" w:eastAsia="Garamond" w:hAnsi="Garamond" w:cs="Garamond"/>
        </w:rPr>
      </w:pPr>
      <w:bookmarkStart w:id="1" w:name="30j0zll" w:colFirst="0" w:colLast="0"/>
      <w:bookmarkStart w:id="2" w:name="1fob9te" w:colFirst="0" w:colLast="0"/>
      <w:bookmarkStart w:id="3" w:name="3znysh7" w:colFirst="0" w:colLast="0"/>
      <w:bookmarkEnd w:id="1"/>
      <w:bookmarkEnd w:id="2"/>
      <w:bookmarkEnd w:id="3"/>
      <w:r>
        <w:rPr>
          <w:rFonts w:ascii="Garamond" w:eastAsia="Garamond" w:hAnsi="Garamond" w:cs="Garamond"/>
        </w:rPr>
        <w:t>A No Cost Modification is used extend the time needed to complete a Task Agreement (TA) or to make changes within the scope of work, change key personnel involved, or revise contract clauses.   A Modification can only be completed on TAs that have all repo</w:t>
      </w:r>
      <w:r>
        <w:rPr>
          <w:rFonts w:ascii="Garamond" w:eastAsia="Garamond" w:hAnsi="Garamond" w:cs="Garamond"/>
        </w:rPr>
        <w:t xml:space="preserve">rting requirements up to date; the authority to approve a </w:t>
      </w:r>
      <w:proofErr w:type="gramStart"/>
      <w:r>
        <w:rPr>
          <w:rFonts w:ascii="Garamond" w:eastAsia="Garamond" w:hAnsi="Garamond" w:cs="Garamond"/>
        </w:rPr>
        <w:t>Modification rests</w:t>
      </w:r>
      <w:proofErr w:type="gramEnd"/>
      <w:r>
        <w:rPr>
          <w:rFonts w:ascii="Garamond" w:eastAsia="Garamond" w:hAnsi="Garamond" w:cs="Garamond"/>
        </w:rPr>
        <w:t xml:space="preserve"> solely with the Awarding Officer for the Midwest Region (MWR).  </w:t>
      </w:r>
    </w:p>
    <w:p w14:paraId="00000006" w14:textId="77777777" w:rsidR="00CF620C" w:rsidRDefault="00CF620C">
      <w:pPr>
        <w:spacing w:after="0" w:line="240" w:lineRule="auto"/>
        <w:ind w:left="360"/>
        <w:rPr>
          <w:rFonts w:ascii="Garamond" w:eastAsia="Garamond" w:hAnsi="Garamond" w:cs="Garamond"/>
        </w:rPr>
      </w:pPr>
    </w:p>
    <w:p w14:paraId="00000007" w14:textId="77777777" w:rsidR="00CF620C" w:rsidRDefault="002F4BC9">
      <w:pPr>
        <w:pBdr>
          <w:top w:val="nil"/>
          <w:left w:val="nil"/>
          <w:bottom w:val="nil"/>
          <w:right w:val="nil"/>
          <w:between w:val="nil"/>
        </w:pBdr>
        <w:spacing w:line="240" w:lineRule="auto"/>
        <w:ind w:left="360"/>
        <w:rPr>
          <w:rFonts w:ascii="Garamond" w:eastAsia="Garamond" w:hAnsi="Garamond" w:cs="Garamond"/>
          <w:color w:val="000000"/>
        </w:rPr>
      </w:pPr>
      <w:r>
        <w:rPr>
          <w:rFonts w:ascii="Garamond" w:eastAsia="Garamond" w:hAnsi="Garamond" w:cs="Garamond"/>
          <w:color w:val="000000"/>
        </w:rPr>
        <w:t xml:space="preserve">The following guidelines are provided as an overview of the MWR Office (MWRO) Federal Financial Assistance (FFA) </w:t>
      </w:r>
      <w:r>
        <w:rPr>
          <w:rFonts w:ascii="Garamond" w:eastAsia="Garamond" w:hAnsi="Garamond" w:cs="Garamond"/>
          <w:color w:val="000000"/>
        </w:rPr>
        <w:t>Staff process.  Each modification action, however, is unique and therefore requirements and responsible personnel may vary due to activities and funding.  It is most important to communicate with the MWR Grants Specialist and CESU Research Coordinator (RC)</w:t>
      </w:r>
      <w:r>
        <w:rPr>
          <w:rFonts w:ascii="Garamond" w:eastAsia="Garamond" w:hAnsi="Garamond" w:cs="Garamond"/>
          <w:color w:val="000000"/>
        </w:rPr>
        <w:t xml:space="preserve"> throughout the process to ensure efficiency.</w:t>
      </w:r>
    </w:p>
    <w:p w14:paraId="00000008" w14:textId="77777777" w:rsidR="00CF620C" w:rsidRDefault="002F4BC9">
      <w:pPr>
        <w:spacing w:after="0" w:line="240" w:lineRule="auto"/>
        <w:ind w:left="360"/>
        <w:rPr>
          <w:rFonts w:ascii="Garamond" w:eastAsia="Garamond" w:hAnsi="Garamond" w:cs="Garamond"/>
          <w:b/>
          <w:i/>
        </w:rPr>
      </w:pPr>
      <w:r>
        <w:rPr>
          <w:rFonts w:ascii="Garamond" w:eastAsia="Garamond" w:hAnsi="Garamond" w:cs="Garamond"/>
        </w:rPr>
        <w:t xml:space="preserve">Completing a No Cost Modification for a TA involves multiple parties and may be very time consuming.  </w:t>
      </w:r>
      <w:r>
        <w:rPr>
          <w:rFonts w:ascii="Garamond" w:eastAsia="Garamond" w:hAnsi="Garamond" w:cs="Garamond"/>
          <w:b/>
          <w:i/>
        </w:rPr>
        <w:t>FFA Staff have 30 days to complete the Modification after all required documents have been submitted. This i</w:t>
      </w:r>
      <w:r>
        <w:rPr>
          <w:rFonts w:ascii="Garamond" w:eastAsia="Garamond" w:hAnsi="Garamond" w:cs="Garamond"/>
          <w:b/>
          <w:i/>
        </w:rPr>
        <w:t>s referred to as the Project Acquisition Lead Time (PALT).</w:t>
      </w:r>
    </w:p>
    <w:p w14:paraId="00000009" w14:textId="77777777" w:rsidR="00CF620C" w:rsidRDefault="00CF620C">
      <w:pPr>
        <w:pBdr>
          <w:top w:val="nil"/>
          <w:left w:val="nil"/>
          <w:bottom w:val="nil"/>
          <w:right w:val="nil"/>
          <w:between w:val="nil"/>
        </w:pBdr>
        <w:spacing w:after="0" w:line="240" w:lineRule="auto"/>
        <w:ind w:left="360"/>
        <w:rPr>
          <w:rFonts w:ascii="Garamond" w:eastAsia="Garamond" w:hAnsi="Garamond" w:cs="Garamond"/>
          <w:color w:val="000000"/>
        </w:rPr>
      </w:pPr>
    </w:p>
    <w:p w14:paraId="0000000A" w14:textId="77777777" w:rsidR="00CF620C" w:rsidRDefault="002F4BC9">
      <w:pPr>
        <w:pBdr>
          <w:top w:val="nil"/>
          <w:left w:val="nil"/>
          <w:bottom w:val="nil"/>
          <w:right w:val="nil"/>
          <w:between w:val="nil"/>
        </w:pBdr>
        <w:spacing w:after="0" w:line="240" w:lineRule="auto"/>
        <w:ind w:left="360"/>
        <w:rPr>
          <w:rFonts w:ascii="Garamond" w:eastAsia="Garamond" w:hAnsi="Garamond" w:cs="Garamond"/>
          <w:color w:val="000000"/>
        </w:rPr>
      </w:pPr>
      <w:r>
        <w:rPr>
          <w:rFonts w:ascii="Garamond" w:eastAsia="Garamond" w:hAnsi="Garamond" w:cs="Garamond"/>
          <w:color w:val="000000"/>
        </w:rPr>
        <w:t>Failure to request a Modification before the end of the period of performance without sufficient PALT puts the award at risk and demonstrates lack of oversight on the part of the Agreements Techni</w:t>
      </w:r>
      <w:r>
        <w:rPr>
          <w:rFonts w:ascii="Garamond" w:eastAsia="Garamond" w:hAnsi="Garamond" w:cs="Garamond"/>
          <w:color w:val="000000"/>
        </w:rPr>
        <w:t>cal Representative (ATR) and Recipient., which could adversely affect this or future financial assistance awards.</w:t>
      </w:r>
    </w:p>
    <w:p w14:paraId="0000000B" w14:textId="77777777" w:rsidR="00CF620C" w:rsidRDefault="00CF620C">
      <w:pPr>
        <w:pBdr>
          <w:top w:val="nil"/>
          <w:left w:val="nil"/>
          <w:bottom w:val="nil"/>
          <w:right w:val="nil"/>
          <w:between w:val="nil"/>
        </w:pBdr>
        <w:spacing w:after="0" w:line="240" w:lineRule="auto"/>
        <w:ind w:left="360"/>
        <w:rPr>
          <w:rFonts w:ascii="Garamond" w:eastAsia="Garamond" w:hAnsi="Garamond" w:cs="Garamond"/>
          <w:color w:val="000000"/>
        </w:rPr>
      </w:pPr>
    </w:p>
    <w:p w14:paraId="0000000C" w14:textId="77777777" w:rsidR="00CF620C" w:rsidRDefault="002F4BC9">
      <w:pPr>
        <w:pBdr>
          <w:top w:val="nil"/>
          <w:left w:val="nil"/>
          <w:bottom w:val="nil"/>
          <w:right w:val="nil"/>
          <w:between w:val="nil"/>
        </w:pBdr>
        <w:spacing w:after="0" w:line="240" w:lineRule="auto"/>
        <w:ind w:left="360"/>
        <w:rPr>
          <w:rFonts w:ascii="Garamond" w:eastAsia="Garamond" w:hAnsi="Garamond" w:cs="Garamond"/>
          <w:color w:val="000000"/>
        </w:rPr>
      </w:pPr>
      <w:r>
        <w:rPr>
          <w:rFonts w:ascii="Garamond" w:eastAsia="Garamond" w:hAnsi="Garamond" w:cs="Garamond"/>
          <w:color w:val="000000"/>
        </w:rPr>
        <w:t xml:space="preserve">To help with organization, please include the TA Number in the Subject Line of all emails concerning the Modification. </w:t>
      </w:r>
    </w:p>
    <w:p w14:paraId="0000000D" w14:textId="77777777" w:rsidR="00CF620C" w:rsidRDefault="00CF620C">
      <w:pPr>
        <w:pBdr>
          <w:top w:val="nil"/>
          <w:left w:val="nil"/>
          <w:bottom w:val="nil"/>
          <w:right w:val="nil"/>
          <w:between w:val="nil"/>
        </w:pBdr>
        <w:spacing w:after="0" w:line="240" w:lineRule="auto"/>
        <w:ind w:left="360"/>
        <w:rPr>
          <w:rFonts w:ascii="Garamond" w:eastAsia="Garamond" w:hAnsi="Garamond" w:cs="Garamond"/>
          <w:b/>
          <w:i/>
          <w:color w:val="000000"/>
        </w:rPr>
      </w:pPr>
    </w:p>
    <w:p w14:paraId="0000000E"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The Agreements Technical Representative (ATR) should contact either the MWRO FFA Staff to confirm that a No Cost Modification is necessary and appropriate (e.g., are suggested task changes within the original scope of work).  ATR status can be confirmed th</w:t>
      </w:r>
      <w:r>
        <w:rPr>
          <w:rFonts w:ascii="Garamond" w:eastAsia="Garamond" w:hAnsi="Garamond" w:cs="Garamond"/>
          <w:color w:val="000000"/>
        </w:rPr>
        <w:t xml:space="preserve">rough the NPS Master ATR Certification List, located at </w:t>
      </w:r>
      <w:hyperlink r:id="rId5" w:anchor="gid=122054675">
        <w:r>
          <w:rPr>
            <w:rFonts w:ascii="Garamond" w:eastAsia="Garamond" w:hAnsi="Garamond" w:cs="Garamond"/>
            <w:color w:val="000000"/>
            <w:sz w:val="20"/>
            <w:szCs w:val="20"/>
          </w:rPr>
          <w:t>https://docs.google.com/spreadsheets/d/1K6ZW2WrwLaVMRBfw6sd85PUAm5JBPN5xD</w:t>
        </w:r>
        <w:r>
          <w:rPr>
            <w:rFonts w:ascii="Garamond" w:eastAsia="Garamond" w:hAnsi="Garamond" w:cs="Garamond"/>
            <w:color w:val="000000"/>
            <w:sz w:val="20"/>
            <w:szCs w:val="20"/>
          </w:rPr>
          <w:t>i5I6npZLXw/edit#gid=122054675</w:t>
        </w:r>
      </w:hyperlink>
      <w:r>
        <w:rPr>
          <w:rFonts w:ascii="Garamond" w:eastAsia="Garamond" w:hAnsi="Garamond" w:cs="Garamond"/>
          <w:color w:val="000000"/>
        </w:rPr>
        <w:t xml:space="preserve"> </w:t>
      </w:r>
    </w:p>
    <w:p w14:paraId="0000000F"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u w:val="single"/>
        </w:rPr>
      </w:pPr>
      <w:r>
        <w:rPr>
          <w:rFonts w:ascii="Garamond" w:eastAsia="Garamond" w:hAnsi="Garamond" w:cs="Garamond"/>
          <w:b/>
          <w:color w:val="000000"/>
        </w:rPr>
        <w:t>Prior to February 1</w:t>
      </w:r>
      <w:r>
        <w:rPr>
          <w:rFonts w:ascii="Garamond" w:eastAsia="Garamond" w:hAnsi="Garamond" w:cs="Garamond"/>
          <w:color w:val="000000"/>
        </w:rPr>
        <w:t>, the ATR will enter a Modification request in the MWR Project Collaboration SharePoint site (http://share.inside.nps.gov/sites/centralmabo/ProjectCollaboration/SitePages/Home.aspx).  On the SharePoint site, go to Federal Financial Assistance, select the A</w:t>
      </w:r>
      <w:r>
        <w:rPr>
          <w:rFonts w:ascii="Garamond" w:eastAsia="Garamond" w:hAnsi="Garamond" w:cs="Garamond"/>
          <w:color w:val="000000"/>
        </w:rPr>
        <w:t xml:space="preserve">DD A NEW MODIFICATION blue button, fill out and submit the form.  If the ATR is not in the MWR, they can obtain access to the MWR SharePoint site by contacting the MWRO FFA office.  </w:t>
      </w:r>
    </w:p>
    <w:p w14:paraId="00000010" w14:textId="77777777" w:rsidR="00CF620C" w:rsidRDefault="002F4BC9">
      <w:pPr>
        <w:pBdr>
          <w:top w:val="nil"/>
          <w:left w:val="nil"/>
          <w:bottom w:val="nil"/>
          <w:right w:val="nil"/>
          <w:between w:val="nil"/>
        </w:pBdr>
        <w:spacing w:line="240" w:lineRule="auto"/>
        <w:rPr>
          <w:rFonts w:ascii="Garamond" w:eastAsia="Garamond" w:hAnsi="Garamond" w:cs="Garamond"/>
          <w:color w:val="000000"/>
          <w:u w:val="single"/>
        </w:rPr>
      </w:pPr>
      <w:r>
        <w:rPr>
          <w:rFonts w:ascii="Garamond" w:eastAsia="Garamond" w:hAnsi="Garamond" w:cs="Garamond"/>
          <w:b/>
          <w:color w:val="000000"/>
        </w:rPr>
        <w:t>After February 1</w:t>
      </w:r>
      <w:r>
        <w:rPr>
          <w:rFonts w:ascii="Garamond" w:eastAsia="Garamond" w:hAnsi="Garamond" w:cs="Garamond"/>
          <w:color w:val="000000"/>
        </w:rPr>
        <w:t xml:space="preserve">, the ATR must first talk with Julie Hendricks, MWRO FFA </w:t>
      </w:r>
      <w:r>
        <w:rPr>
          <w:rFonts w:ascii="Garamond" w:eastAsia="Garamond" w:hAnsi="Garamond" w:cs="Garamond"/>
          <w:color w:val="000000"/>
        </w:rPr>
        <w:t xml:space="preserve">Lead Grants Management Specialist, before entering a Modification request on SharePoint.   </w:t>
      </w:r>
    </w:p>
    <w:p w14:paraId="00000011" w14:textId="77777777" w:rsidR="00CF620C" w:rsidRDefault="002F4BC9">
      <w:pPr>
        <w:numPr>
          <w:ilvl w:val="0"/>
          <w:numId w:val="1"/>
        </w:numPr>
        <w:pBdr>
          <w:top w:val="nil"/>
          <w:left w:val="nil"/>
          <w:bottom w:val="nil"/>
          <w:right w:val="nil"/>
          <w:between w:val="nil"/>
        </w:pBdr>
        <w:tabs>
          <w:tab w:val="left" w:pos="0"/>
        </w:tabs>
        <w:spacing w:line="240" w:lineRule="auto"/>
        <w:ind w:left="0"/>
        <w:rPr>
          <w:rFonts w:ascii="Garamond" w:eastAsia="Garamond" w:hAnsi="Garamond" w:cs="Garamond"/>
          <w:color w:val="000000"/>
        </w:rPr>
      </w:pPr>
      <w:r>
        <w:rPr>
          <w:rFonts w:ascii="Garamond" w:eastAsia="Garamond" w:hAnsi="Garamond" w:cs="Garamond"/>
          <w:color w:val="000000"/>
        </w:rPr>
        <w:t>After the Modification request has been submitted to the SharePoint site, MWRO FFA staff will schedule a collaboration call with the ATR, Project Managers, RC and a</w:t>
      </w:r>
      <w:r>
        <w:rPr>
          <w:rFonts w:ascii="Garamond" w:eastAsia="Garamond" w:hAnsi="Garamond" w:cs="Garamond"/>
          <w:color w:val="000000"/>
        </w:rPr>
        <w:t>ny other NPS stakeholders.  The purpose of the call is to discuss the modification and develop milestones for its completion.  ATRs are required to be on this call to help facilitate the discussion.  Following the call, the MWRO FFA staff will send the ATR</w:t>
      </w:r>
      <w:r>
        <w:rPr>
          <w:rFonts w:ascii="Garamond" w:eastAsia="Garamond" w:hAnsi="Garamond" w:cs="Garamond"/>
          <w:color w:val="000000"/>
        </w:rPr>
        <w:t xml:space="preserve"> a check list of milestones to complete for processing the Modification.  </w:t>
      </w:r>
    </w:p>
    <w:p w14:paraId="00000012"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After the collaboration call, the ATR and Project Manager will receive the Agreement Modification Justification.  The ATR, Project Manager and Recipient should complete this form to</w:t>
      </w:r>
      <w:r>
        <w:rPr>
          <w:rFonts w:ascii="Garamond" w:eastAsia="Garamond" w:hAnsi="Garamond" w:cs="Garamond"/>
          <w:color w:val="000000"/>
        </w:rPr>
        <w:t xml:space="preserve">gether and send it to the RC for review.  Once approved by the RC, the ATR will sign the form and send an email to MWRO FFA staff, with the Justification form attached.  </w:t>
      </w:r>
    </w:p>
    <w:p w14:paraId="00000013"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MWRO FFA staff will review the submitted Agreement Modification Justification and, ei</w:t>
      </w:r>
      <w:r>
        <w:rPr>
          <w:rFonts w:ascii="Garamond" w:eastAsia="Garamond" w:hAnsi="Garamond" w:cs="Garamond"/>
          <w:color w:val="000000"/>
        </w:rPr>
        <w:t xml:space="preserve">ther send it back for revision, or approve and sign it, and upload it to the SharePoint site.  The 30-day Project Acquisition Lead Time (PALT) will begin when the required form has been submitted.  </w:t>
      </w:r>
    </w:p>
    <w:p w14:paraId="00000014"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 xml:space="preserve">MWRO FFA staff will review the form for completeness and </w:t>
      </w:r>
      <w:r>
        <w:rPr>
          <w:rFonts w:ascii="Garamond" w:eastAsia="Garamond" w:hAnsi="Garamond" w:cs="Garamond"/>
          <w:color w:val="000000"/>
        </w:rPr>
        <w:t xml:space="preserve">accuracy.  If revisions are needed, the MWRO FFA staff will contact the ATR, who will work with the Recipient to correct the forms.  </w:t>
      </w:r>
    </w:p>
    <w:p w14:paraId="00000015"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lastRenderedPageBreak/>
        <w:t xml:space="preserve">MWRO FFA staff will write the Modification to ensure that all current citations, clauses and provisions are </w:t>
      </w:r>
      <w:proofErr w:type="gramStart"/>
      <w:r>
        <w:rPr>
          <w:rFonts w:ascii="Garamond" w:eastAsia="Garamond" w:hAnsi="Garamond" w:cs="Garamond"/>
          <w:color w:val="000000"/>
        </w:rPr>
        <w:t>up-to-date</w:t>
      </w:r>
      <w:proofErr w:type="gramEnd"/>
      <w:r>
        <w:rPr>
          <w:rFonts w:ascii="Garamond" w:eastAsia="Garamond" w:hAnsi="Garamond" w:cs="Garamond"/>
          <w:color w:val="000000"/>
        </w:rPr>
        <w:t xml:space="preserve">. </w:t>
      </w:r>
    </w:p>
    <w:p w14:paraId="00000016"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M</w:t>
      </w:r>
      <w:r>
        <w:rPr>
          <w:rFonts w:ascii="Garamond" w:eastAsia="Garamond" w:hAnsi="Garamond" w:cs="Garamond"/>
          <w:color w:val="000000"/>
        </w:rPr>
        <w:t xml:space="preserve">WRO FFA staff will send the draft Modification to the ATR, Project Manager and RC for review (including any updates required in contact information).  If corrections are needed, the ATR will send an email to the MWRO FFA staff with the information.  </w:t>
      </w:r>
      <w:r>
        <w:rPr>
          <w:rFonts w:ascii="Garamond" w:eastAsia="Garamond" w:hAnsi="Garamond" w:cs="Garamond"/>
          <w:b/>
          <w:color w:val="000000"/>
        </w:rPr>
        <w:t>ATRs s</w:t>
      </w:r>
      <w:r>
        <w:rPr>
          <w:rFonts w:ascii="Garamond" w:eastAsia="Garamond" w:hAnsi="Garamond" w:cs="Garamond"/>
          <w:b/>
          <w:color w:val="000000"/>
        </w:rPr>
        <w:t xml:space="preserve">hould </w:t>
      </w:r>
      <w:r>
        <w:rPr>
          <w:rFonts w:ascii="Garamond" w:eastAsia="Garamond" w:hAnsi="Garamond" w:cs="Garamond"/>
          <w:b/>
          <w:color w:val="000000"/>
          <w:u w:val="single"/>
        </w:rPr>
        <w:t>NOT SEND</w:t>
      </w:r>
      <w:r>
        <w:rPr>
          <w:rFonts w:ascii="Garamond" w:eastAsia="Garamond" w:hAnsi="Garamond" w:cs="Garamond"/>
          <w:b/>
          <w:color w:val="000000"/>
        </w:rPr>
        <w:t xml:space="preserve"> A DRAFT MODIFICATION TO THE RECIPIENT TO REVIEW AND SIGN UNTIL MWRO FFA STAFF HAVE REVIEWED AND APPROVED IT.</w:t>
      </w:r>
    </w:p>
    <w:p w14:paraId="00000017"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If the draft Modification is accurate, the ATR will forward the document to the Recipient for review and signature.  If the Recipien</w:t>
      </w:r>
      <w:r>
        <w:rPr>
          <w:rFonts w:ascii="Garamond" w:eastAsia="Garamond" w:hAnsi="Garamond" w:cs="Garamond"/>
          <w:color w:val="000000"/>
        </w:rPr>
        <w:t xml:space="preserve">t has questions or corrections, they should send them to the ATR in the form of an email and the ATR will forward the corrections to the MWRO FFA staff.  </w:t>
      </w:r>
    </w:p>
    <w:p w14:paraId="00000018"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 xml:space="preserve">After the Recipient has signed the Modification and returned it to the ATR, the ATR will send an email, with the document </w:t>
      </w:r>
      <w:proofErr w:type="gramStart"/>
      <w:r>
        <w:rPr>
          <w:rFonts w:ascii="Garamond" w:eastAsia="Garamond" w:hAnsi="Garamond" w:cs="Garamond"/>
          <w:color w:val="000000"/>
        </w:rPr>
        <w:t>attached,</w:t>
      </w:r>
      <w:proofErr w:type="gramEnd"/>
      <w:r>
        <w:rPr>
          <w:rFonts w:ascii="Garamond" w:eastAsia="Garamond" w:hAnsi="Garamond" w:cs="Garamond"/>
          <w:color w:val="000000"/>
        </w:rPr>
        <w:t xml:space="preserve"> to the MWRO FFA staff.</w:t>
      </w:r>
    </w:p>
    <w:p w14:paraId="00000019" w14:textId="77777777" w:rsidR="00CF620C" w:rsidRDefault="002F4BC9">
      <w:pPr>
        <w:numPr>
          <w:ilvl w:val="0"/>
          <w:numId w:val="1"/>
        </w:numPr>
        <w:pBdr>
          <w:top w:val="nil"/>
          <w:left w:val="nil"/>
          <w:bottom w:val="nil"/>
          <w:right w:val="nil"/>
          <w:between w:val="nil"/>
        </w:pBdr>
        <w:spacing w:line="240" w:lineRule="auto"/>
        <w:ind w:left="0"/>
        <w:rPr>
          <w:rFonts w:ascii="Garamond" w:eastAsia="Garamond" w:hAnsi="Garamond" w:cs="Garamond"/>
          <w:color w:val="000000"/>
        </w:rPr>
      </w:pPr>
      <w:r>
        <w:rPr>
          <w:rFonts w:ascii="Garamond" w:eastAsia="Garamond" w:hAnsi="Garamond" w:cs="Garamond"/>
          <w:color w:val="000000"/>
        </w:rPr>
        <w:t xml:space="preserve">MWRO FFA staff will do a final review of the required documents and sign the Modification.  MWRO FFA </w:t>
      </w:r>
      <w:r>
        <w:rPr>
          <w:rFonts w:ascii="Garamond" w:eastAsia="Garamond" w:hAnsi="Garamond" w:cs="Garamond"/>
          <w:color w:val="000000"/>
        </w:rPr>
        <w:t xml:space="preserve">Staff will send a copy of the fully executed Modification and the PRISM cover page to the ATR, RC, and Recipient and upload them to the SharePoint site.  </w:t>
      </w:r>
    </w:p>
    <w:p w14:paraId="0000001A" w14:textId="77777777" w:rsidR="00CF620C" w:rsidRDefault="00CF620C">
      <w:pPr>
        <w:spacing w:line="240" w:lineRule="auto"/>
        <w:ind w:hanging="360"/>
        <w:rPr>
          <w:rFonts w:ascii="Garamond" w:eastAsia="Garamond" w:hAnsi="Garamond" w:cs="Garamond"/>
        </w:rPr>
      </w:pPr>
    </w:p>
    <w:sectPr w:rsidR="00CF620C">
      <w:pgSz w:w="12240" w:h="15840"/>
      <w:pgMar w:top="1080" w:right="72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81140"/>
    <w:multiLevelType w:val="multilevel"/>
    <w:tmpl w:val="123C02AE"/>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802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0C"/>
    <w:rsid w:val="002F4BC9"/>
    <w:rsid w:val="00CF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DA6E3-E3FD-4210-A87C-9733A790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K6ZW2WrwLaVMRBfw6sd85PUAm5JBPN5xDi5I6npZLXw/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Pitts</cp:lastModifiedBy>
  <cp:revision>2</cp:revision>
  <dcterms:created xsi:type="dcterms:W3CDTF">2022-05-04T22:02:00Z</dcterms:created>
  <dcterms:modified xsi:type="dcterms:W3CDTF">2022-05-04T22:02:00Z</dcterms:modified>
</cp:coreProperties>
</file>